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6FA" w:rsidRPr="00FC46FA" w:rsidRDefault="00FC46FA" w:rsidP="00FC46F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</w:pPr>
      <w:r w:rsidRPr="00FC46FA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Европейская неделя иммунизации</w:t>
      </w:r>
    </w:p>
    <w:p w:rsidR="00FC46FA" w:rsidRPr="00FC46FA" w:rsidRDefault="00FC46FA" w:rsidP="00FC46F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FC46FA" w:rsidRPr="00FC46FA" w:rsidRDefault="00FC46FA" w:rsidP="00FC46FA">
      <w:pPr>
        <w:jc w:val="both"/>
        <w:rPr>
          <w:rFonts w:ascii="Times New Roman" w:hAnsi="Times New Roman" w:cs="Times New Roman"/>
          <w:color w:val="3D3D3D"/>
          <w:sz w:val="28"/>
          <w:szCs w:val="28"/>
        </w:rPr>
      </w:pPr>
      <w:r w:rsidRPr="00FC46F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1758950</wp:posOffset>
            </wp:positionH>
            <wp:positionV relativeFrom="paragraph">
              <wp:posOffset>94615</wp:posOffset>
            </wp:positionV>
            <wp:extent cx="5100320" cy="2543175"/>
            <wp:effectExtent l="0" t="0" r="5080" b="9525"/>
            <wp:wrapSquare wrapText="bothSides"/>
            <wp:docPr id="3" name="Рисунок 3" descr="http://www.xn---7-6kc5aaamcecxgm.xn--p1ai/wp-content/uploads/2021/03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xn---7-6kc5aaamcecxgm.xn--p1ai/wp-content/uploads/2021/03/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032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C46FA">
        <w:rPr>
          <w:rStyle w:val="a4"/>
          <w:rFonts w:ascii="Times New Roman" w:hAnsi="Times New Roman" w:cs="Times New Roman"/>
          <w:color w:val="3D3D3D"/>
          <w:sz w:val="28"/>
          <w:szCs w:val="28"/>
        </w:rPr>
        <w:t>Даты проведения:</w:t>
      </w:r>
      <w:r w:rsidRPr="00FC46FA">
        <w:rPr>
          <w:rFonts w:ascii="Times New Roman" w:hAnsi="Times New Roman" w:cs="Times New Roman"/>
          <w:color w:val="3D3D3D"/>
          <w:sz w:val="28"/>
          <w:szCs w:val="28"/>
        </w:rPr>
        <w:t> С 26 апреля по 02 мая 2021 г.</w:t>
      </w:r>
      <w:bookmarkStart w:id="0" w:name="_GoBack"/>
      <w:bookmarkEnd w:id="0"/>
    </w:p>
    <w:p w:rsidR="00FC46FA" w:rsidRPr="00FC46FA" w:rsidRDefault="00FC46FA" w:rsidP="00FC46FA">
      <w:pPr>
        <w:pStyle w:val="a3"/>
        <w:spacing w:before="180" w:beforeAutospacing="0" w:after="180" w:afterAutospacing="0"/>
        <w:jc w:val="both"/>
        <w:rPr>
          <w:color w:val="3D3D3D"/>
          <w:sz w:val="28"/>
          <w:szCs w:val="28"/>
        </w:rPr>
      </w:pPr>
      <w:r w:rsidRPr="00FC46FA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1970405</wp:posOffset>
            </wp:positionV>
            <wp:extent cx="4035425" cy="6612890"/>
            <wp:effectExtent l="0" t="0" r="3175" b="0"/>
            <wp:wrapSquare wrapText="bothSides"/>
            <wp:docPr id="4" name="Рисунок 4" descr="http://www.xn---7-6kc5aaamcecxgm.xn--p1ai/wp-content/uploads/2021/03/2-625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xn---7-6kc5aaamcecxgm.xn--p1ai/wp-content/uploads/2021/03/2-625x102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5425" cy="661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C46FA">
        <w:rPr>
          <w:color w:val="3D3D3D"/>
          <w:sz w:val="28"/>
          <w:szCs w:val="28"/>
        </w:rPr>
        <w:t xml:space="preserve">Иммунизация спасает миллионы жизней и получила широкое признание в качестве одной из самых действенных и </w:t>
      </w:r>
      <w:proofErr w:type="spellStart"/>
      <w:r w:rsidRPr="00FC46FA">
        <w:rPr>
          <w:color w:val="3D3D3D"/>
          <w:sz w:val="28"/>
          <w:szCs w:val="28"/>
        </w:rPr>
        <w:t>затратоэффективных</w:t>
      </w:r>
      <w:proofErr w:type="spellEnd"/>
      <w:r w:rsidRPr="00FC46FA">
        <w:rPr>
          <w:color w:val="3D3D3D"/>
          <w:sz w:val="28"/>
          <w:szCs w:val="28"/>
        </w:rPr>
        <w:t xml:space="preserve"> мер в области здравоохранения. Вместе с тем в мире насчитывается более 19 миллионов </w:t>
      </w:r>
      <w:proofErr w:type="spellStart"/>
      <w:r w:rsidRPr="00FC46FA">
        <w:rPr>
          <w:color w:val="3D3D3D"/>
          <w:sz w:val="28"/>
          <w:szCs w:val="28"/>
        </w:rPr>
        <w:t>невакцинированных</w:t>
      </w:r>
      <w:proofErr w:type="spellEnd"/>
      <w:r w:rsidRPr="00FC46FA">
        <w:rPr>
          <w:color w:val="3D3D3D"/>
          <w:sz w:val="28"/>
          <w:szCs w:val="28"/>
        </w:rPr>
        <w:t xml:space="preserve"> или недостаточно вакцинированных детей, которые подвергаются серьезному риску потенциально смертельных заболеваний. Каждый десятый такой ребенок ни разу не проходил вакцинацию и с большой вероятностью вообще никогда не наблюдался в системе здравоохранения.</w:t>
      </w:r>
    </w:p>
    <w:p w:rsidR="00FC46FA" w:rsidRPr="00FC46FA" w:rsidRDefault="00FC46FA" w:rsidP="00FC46FA">
      <w:pPr>
        <w:pStyle w:val="a3"/>
        <w:spacing w:before="180" w:beforeAutospacing="0" w:after="180" w:afterAutospacing="0"/>
        <w:jc w:val="both"/>
        <w:rPr>
          <w:color w:val="3D3D3D"/>
          <w:sz w:val="28"/>
          <w:szCs w:val="28"/>
        </w:rPr>
      </w:pPr>
      <w:r w:rsidRPr="00FC46FA">
        <w:rPr>
          <w:color w:val="3D3D3D"/>
          <w:sz w:val="28"/>
          <w:szCs w:val="28"/>
        </w:rPr>
        <w:t>Всемирная неделя иммунизации, которая проводится в последнюю неделю апреля, призвана привлечь внимание к тем коллективным действиям, которые необходимы для защиты каждого человека от болезней, предупреждаемых с помощью вакцин.</w:t>
      </w:r>
    </w:p>
    <w:p w:rsidR="00FC46FA" w:rsidRPr="00FC46FA" w:rsidRDefault="00FC46FA" w:rsidP="00FC46FA">
      <w:pPr>
        <w:pStyle w:val="a3"/>
        <w:spacing w:before="180" w:beforeAutospacing="0" w:after="180" w:afterAutospacing="0"/>
        <w:jc w:val="both"/>
        <w:rPr>
          <w:color w:val="3D3D3D"/>
          <w:sz w:val="28"/>
          <w:szCs w:val="28"/>
        </w:rPr>
      </w:pPr>
      <w:r w:rsidRPr="00FC46FA">
        <w:rPr>
          <w:rStyle w:val="a4"/>
          <w:color w:val="3D3D3D"/>
          <w:sz w:val="28"/>
          <w:szCs w:val="28"/>
        </w:rPr>
        <w:t>Почему сегодня иммунизация важна как никогда</w:t>
      </w:r>
    </w:p>
    <w:p w:rsidR="00FC46FA" w:rsidRPr="00FC46FA" w:rsidRDefault="00FC46FA" w:rsidP="00FC46FA">
      <w:pPr>
        <w:pStyle w:val="a3"/>
        <w:spacing w:before="180" w:beforeAutospacing="0" w:after="180" w:afterAutospacing="0"/>
        <w:jc w:val="both"/>
        <w:rPr>
          <w:color w:val="3D3D3D"/>
          <w:sz w:val="28"/>
          <w:szCs w:val="28"/>
        </w:rPr>
      </w:pPr>
      <w:r w:rsidRPr="00FC46FA">
        <w:rPr>
          <w:color w:val="3D3D3D"/>
          <w:sz w:val="28"/>
          <w:szCs w:val="28"/>
        </w:rPr>
        <w:t xml:space="preserve">Расширение доступа к иммунизации играет ключевую роль в достижении Целей в области устойчивого развития. Плановая иммунизация является краеугольным камнем эффективной первичной медико-санитарной помощи и всеобщего охвата услугами здравоохранения, </w:t>
      </w:r>
      <w:r w:rsidRPr="00FC46FA">
        <w:rPr>
          <w:color w:val="3D3D3D"/>
          <w:sz w:val="28"/>
          <w:szCs w:val="28"/>
        </w:rPr>
        <w:lastRenderedPageBreak/>
        <w:t>так как она обеспечивает контакт с центром оказания медико-санитарной помощи уже в начале жизни и дает каждому ребенку шанс на здоровую жизнь с самого рождения.</w:t>
      </w:r>
    </w:p>
    <w:p w:rsidR="00FC46FA" w:rsidRPr="00FC46FA" w:rsidRDefault="00FC46FA" w:rsidP="00FC46FA">
      <w:pPr>
        <w:pStyle w:val="a3"/>
        <w:spacing w:before="180" w:beforeAutospacing="0" w:after="180" w:afterAutospacing="0"/>
        <w:jc w:val="both"/>
        <w:rPr>
          <w:color w:val="3D3D3D"/>
        </w:rPr>
      </w:pPr>
      <w:r w:rsidRPr="00FC46FA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1170940</wp:posOffset>
            </wp:positionV>
            <wp:extent cx="6840855" cy="6840855"/>
            <wp:effectExtent l="0" t="0" r="0" b="0"/>
            <wp:wrapSquare wrapText="bothSides"/>
            <wp:docPr id="6" name="Рисунок 6" descr="http://www.xn---7-6kc5aaamcecxgm.xn--p1ai/wp-content/uploads/2021/03/3-1024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xn---7-6kc5aaamcecxgm.xn--p1ai/wp-content/uploads/2021/03/3-1024x102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684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46FA">
        <w:rPr>
          <w:color w:val="3D3D3D"/>
          <w:sz w:val="28"/>
          <w:szCs w:val="28"/>
        </w:rPr>
        <w:t>Кроме того, иммунизация является одной из основополагающих стратегий для достижения других приоритетных целей в области здравоохранения — от борьбы с вирусным гепатитом до сдерживания устойчивости к противомикробным препаратам, обеспечения платформы для охраны здоровья подростков и повышения качества дородовой помощи и помощи новорожденным</w:t>
      </w:r>
      <w:r w:rsidRPr="00FC46FA">
        <w:rPr>
          <w:color w:val="3D3D3D"/>
        </w:rPr>
        <w:t>.</w:t>
      </w:r>
    </w:p>
    <w:p w:rsidR="00FC46FA" w:rsidRPr="00FC46FA" w:rsidRDefault="00FC46FA" w:rsidP="00FC46FA">
      <w:pPr>
        <w:jc w:val="both"/>
        <w:rPr>
          <w:rFonts w:ascii="Times New Roman" w:hAnsi="Times New Roman" w:cs="Times New Roman"/>
        </w:rPr>
      </w:pPr>
    </w:p>
    <w:sectPr w:rsidR="00FC46FA" w:rsidRPr="00FC46FA" w:rsidSect="00FC46FA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6FA"/>
    <w:rsid w:val="001E2D23"/>
    <w:rsid w:val="00FC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062DD5-370E-4F3F-9C00-B097515C5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4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46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2021-04-09T05:50:00Z</dcterms:created>
  <dcterms:modified xsi:type="dcterms:W3CDTF">2021-04-09T05:55:00Z</dcterms:modified>
</cp:coreProperties>
</file>